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>附件1：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>技能面试考核项目要求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>1.幼儿园教师技能考核：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（1）弹：自选一首独奏钢琴曲（分值10分）；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（2）唱：唱1首自选歌曲，视唱简谱一段（分值15分，其中自选歌曲10分，视唱5分，U盘自备）；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（3）跳：自选舞蹈</w:t>
      </w:r>
      <w:proofErr w:type="gramStart"/>
      <w:r>
        <w:rPr>
          <w:rFonts w:hint="eastAsia"/>
          <w:color w:val="333333"/>
          <w:sz w:val="21"/>
          <w:szCs w:val="21"/>
        </w:rPr>
        <w:t>一</w:t>
      </w:r>
      <w:proofErr w:type="gramEnd"/>
      <w:r>
        <w:rPr>
          <w:rFonts w:hint="eastAsia"/>
          <w:color w:val="333333"/>
          <w:sz w:val="21"/>
          <w:szCs w:val="21"/>
        </w:rPr>
        <w:t>章节（分值15分， U盘自备）；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（4）画：命题画（工具自备、4K画纸、简笔画表现形式，测试在考场集中统一进行，分值15分）；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（5）说：自选一篇儿童故事（分值15分）。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>2. 初中、小学音乐技能考核：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（1）弹：自选一首独奏钢琴曲（分值20分）；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（2）唱：唱1首自选歌曲，抽取五线谱视唱一段（分值20分，其中自选歌曲15分，视唱5分， U盘自备）；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（3）跳：根据抽选的音乐自编舞蹈（分值30分）。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>3．初中、小学美术技能考核：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素描（工具自备、4K画纸，内容另定。分值70分）。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>4．初中、小学信息技术考核：</w:t>
      </w:r>
    </w:p>
    <w:p w:rsidR="00C7428A" w:rsidRDefault="00C7428A" w:rsidP="00C7428A">
      <w:pPr>
        <w:pStyle w:val="a4"/>
        <w:spacing w:before="75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上机操作考试（分值70分）。</w:t>
      </w:r>
    </w:p>
    <w:p w:rsidR="0040340A" w:rsidRPr="00C7428A" w:rsidRDefault="0040340A">
      <w:bookmarkStart w:id="0" w:name="_GoBack"/>
      <w:bookmarkEnd w:id="0"/>
    </w:p>
    <w:sectPr w:rsidR="0040340A" w:rsidRPr="00C7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A"/>
    <w:rsid w:val="0040340A"/>
    <w:rsid w:val="00C7428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74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74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74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74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2018-05-19T01:47:00Z</dcterms:created>
  <dcterms:modified xsi:type="dcterms:W3CDTF">2018-05-19T01:50:00Z</dcterms:modified>
</cp:coreProperties>
</file>