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195" w:leftChars="-93" w:firstLine="320" w:firstLineChars="1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spacing w:line="200" w:lineRule="exact"/>
        <w:ind w:left="-195" w:leftChars="-93" w:firstLine="320" w:firstLineChars="100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00" w:lineRule="exact"/>
        <w:ind w:left="-4" w:leftChars="-257" w:hanging="536" w:hangingChars="149"/>
        <w:jc w:val="center"/>
        <w:rPr>
          <w:rFonts w:hint="eastAsia" w:ascii="方正小标宋简体" w:hAnsi="宋体" w:eastAsia="方正小标宋简体"/>
          <w:bCs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bCs/>
          <w:kern w:val="0"/>
          <w:sz w:val="36"/>
          <w:szCs w:val="36"/>
        </w:rPr>
        <w:t>泉州市洛江区公开招聘公立学校合同制教师</w:t>
      </w:r>
    </w:p>
    <w:p>
      <w:pPr>
        <w:spacing w:line="500" w:lineRule="exact"/>
        <w:ind w:left="-4" w:leftChars="-257" w:hanging="536" w:hangingChars="149"/>
        <w:jc w:val="center"/>
        <w:rPr>
          <w:rFonts w:hint="eastAsia" w:ascii="方正小标宋简体" w:hAnsi="宋体" w:eastAsia="方正小标宋简体"/>
          <w:bCs/>
          <w:kern w:val="0"/>
          <w:sz w:val="36"/>
          <w:szCs w:val="36"/>
        </w:rPr>
      </w:pPr>
      <w:r>
        <w:rPr>
          <w:rFonts w:ascii="方正小标宋简体" w:hAnsi="宋体" w:eastAsia="方正小标宋简体"/>
          <w:bCs/>
          <w:kern w:val="0"/>
          <w:sz w:val="36"/>
          <w:szCs w:val="36"/>
        </w:rPr>
        <w:t>计生</w:t>
      </w:r>
      <w:r>
        <w:rPr>
          <w:rFonts w:hint="eastAsia" w:ascii="方正小标宋简体" w:hAnsi="宋体" w:eastAsia="方正小标宋简体"/>
          <w:bCs/>
          <w:kern w:val="0"/>
          <w:sz w:val="36"/>
          <w:szCs w:val="36"/>
        </w:rPr>
        <w:t>和综治审核表</w:t>
      </w:r>
    </w:p>
    <w:bookmarkEnd w:id="0"/>
    <w:p>
      <w:pPr>
        <w:spacing w:line="200" w:lineRule="exact"/>
        <w:ind w:left="3" w:leftChars="-255" w:hanging="538" w:hangingChars="149"/>
        <w:jc w:val="center"/>
        <w:rPr>
          <w:rFonts w:hint="eastAsia" w:ascii="方正小标宋简体" w:hAnsi="宋体" w:eastAsia="方正小标宋简体"/>
          <w:b/>
          <w:kern w:val="0"/>
          <w:sz w:val="36"/>
          <w:szCs w:val="36"/>
        </w:rPr>
      </w:pPr>
    </w:p>
    <w:tbl>
      <w:tblPr>
        <w:tblStyle w:val="4"/>
        <w:tblW w:w="96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339"/>
        <w:gridCol w:w="1076"/>
        <w:gridCol w:w="1080"/>
        <w:gridCol w:w="1321"/>
        <w:gridCol w:w="3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户籍地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审核事由</w:t>
            </w:r>
          </w:p>
        </w:tc>
        <w:tc>
          <w:tcPr>
            <w:tcW w:w="39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泉州市洛江区公开招聘公立学校合同制教师拟聘用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2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单位或地址</w:t>
            </w:r>
          </w:p>
        </w:tc>
        <w:tc>
          <w:tcPr>
            <w:tcW w:w="737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1" w:hRule="atLeast"/>
          <w:jc w:val="center"/>
        </w:trPr>
        <w:tc>
          <w:tcPr>
            <w:tcW w:w="932" w:type="dxa"/>
            <w:vMerge w:val="restart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计生</w:t>
            </w:r>
          </w:p>
          <w:p>
            <w:pPr>
              <w:overflowPunct w:val="0"/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部门</w:t>
            </w:r>
          </w:p>
          <w:p>
            <w:pPr>
              <w:overflowPunct w:val="0"/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133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乡镇(街道)计生部门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审核意见</w:t>
            </w:r>
          </w:p>
        </w:tc>
        <w:tc>
          <w:tcPr>
            <w:tcW w:w="737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盖  章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县（区、市）计生部门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审核意见</w:t>
            </w:r>
          </w:p>
        </w:tc>
        <w:tc>
          <w:tcPr>
            <w:tcW w:w="737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盖  章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932" w:type="dxa"/>
            <w:vMerge w:val="restart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综治</w:t>
            </w:r>
          </w:p>
          <w:p>
            <w:pPr>
              <w:overflowPunct w:val="0"/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部门</w:t>
            </w:r>
          </w:p>
          <w:p>
            <w:pPr>
              <w:overflowPunct w:val="0"/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133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乡镇(街道) 综治部门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审核意见</w:t>
            </w:r>
          </w:p>
        </w:tc>
        <w:tc>
          <w:tcPr>
            <w:tcW w:w="737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盖  章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8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县（市、区）综治部门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审核意见</w:t>
            </w:r>
          </w:p>
        </w:tc>
        <w:tc>
          <w:tcPr>
            <w:tcW w:w="737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盖  章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注</w:t>
            </w:r>
          </w:p>
        </w:tc>
        <w:tc>
          <w:tcPr>
            <w:tcW w:w="871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spacing w:line="360" w:lineRule="exact"/>
        <w:ind w:left="960" w:hanging="960" w:hangingChars="400"/>
      </w:pPr>
      <w:r>
        <w:rPr>
          <w:rFonts w:hint="eastAsia" w:ascii="宋体" w:hAnsi="宋体"/>
          <w:sz w:val="24"/>
        </w:rPr>
        <w:t>注：本表只在公开招聘公立学校合同制教师拟聘用使用。</w:t>
      </w:r>
    </w:p>
    <w:sectPr>
      <w:footerReference r:id="rId3" w:type="default"/>
      <w:footerReference r:id="rId4" w:type="even"/>
      <w:pgSz w:w="11906" w:h="16838"/>
      <w:pgMar w:top="1984" w:right="1474" w:bottom="1984" w:left="1474" w:header="851" w:footer="992" w:gutter="0"/>
      <w:pgNumType w:fmt="numberInDash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center"/>
      <w:rPr>
        <w:rFonts w:hint="eastAsia"/>
      </w:rPr>
    </w:pP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en-US" w:eastAsia="zh-CN"/>
      </w:rPr>
      <w:t>- 1 -</w:t>
    </w:r>
    <w:r>
      <w:rPr>
        <w:rFonts w:hint="eastAsia" w:ascii="宋体" w:hAnsi="宋体" w:cs="宋体"/>
        <w:sz w:val="28"/>
        <w:szCs w:val="28"/>
      </w:rPr>
      <w:fldChar w:fldCharType="end"/>
    </w:r>
  </w:p>
  <w:p>
    <w:pPr>
      <w:pStyle w:val="2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center"/>
      <w:rPr>
        <w:rFonts w:hint="eastAsia"/>
      </w:rPr>
    </w:pP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en-US" w:eastAsia="zh-CN"/>
      </w:rPr>
      <w:t>- 6 -</w:t>
    </w:r>
    <w:r>
      <w:rPr>
        <w:rFonts w:hint="eastAsia" w:ascii="宋体" w:hAnsi="宋体" w:cs="宋体"/>
        <w:sz w:val="28"/>
        <w:szCs w:val="28"/>
      </w:rPr>
      <w:fldChar w:fldCharType="end"/>
    </w:r>
  </w:p>
  <w:p>
    <w:pPr>
      <w:pStyle w:val="2"/>
      <w:jc w:val="cen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4558F"/>
    <w:rsid w:val="10F4558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2018-08-17T10:35:00Z</dcterms:created>
  <dc:creator>____甜小妞、</dc:creator>
  <cp:lastModifiedBy>____甜小妞、</cp:lastModifiedBy>
  <dcterms:modified xsi:type="dcterms:W3CDTF">2018-08-17T10:36:20Z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