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A" w:rsidRPr="008E5C9A" w:rsidRDefault="008E5C9A" w:rsidP="008E5C9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8E5C9A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附</w:t>
      </w:r>
      <w:r w:rsidRPr="008E5C9A">
        <w:rPr>
          <w:rFonts w:ascii="黑体" w:eastAsia="黑体" w:hAnsi="黑体" w:cs="宋体" w:hint="eastAsia"/>
          <w:color w:val="333333"/>
          <w:kern w:val="0"/>
          <w:sz w:val="23"/>
          <w:szCs w:val="23"/>
        </w:rPr>
        <w:t>2</w:t>
      </w:r>
      <w:r w:rsidRPr="008E5C9A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：</w:t>
      </w:r>
      <w:r w:rsidRPr="008E5C9A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p w:rsidR="008E5C9A" w:rsidRPr="008E5C9A" w:rsidRDefault="008E5C9A" w:rsidP="008E5C9A">
      <w:pPr>
        <w:widowControl/>
        <w:shd w:val="clear" w:color="auto" w:fill="FFFFFF"/>
        <w:spacing w:line="3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莆田市申报中小学幼儿园教师职务报送材料清单</w:t>
      </w:r>
    </w:p>
    <w:p w:rsidR="008E5C9A" w:rsidRPr="008E5C9A" w:rsidRDefault="008E5C9A" w:rsidP="008E5C9A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8E5C9A" w:rsidRPr="008E5C9A" w:rsidRDefault="008E5C9A" w:rsidP="008E5C9A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 xml:space="preserve">单位：　　　　</w:t>
      </w:r>
      <w:r w:rsidRPr="008E5C9A">
        <w:rPr>
          <w:rFonts w:ascii="仿宋_GB2312" w:eastAsia="仿宋_GB2312" w:hAnsi="微软雅黑" w:cs="宋体" w:hint="eastAsia"/>
          <w:b/>
          <w:bCs/>
          <w:color w:val="333333"/>
          <w:kern w:val="0"/>
          <w:sz w:val="23"/>
          <w:szCs w:val="23"/>
        </w:rPr>
        <w:t>    </w:t>
      </w:r>
      <w:r w:rsidRPr="008E5C9A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姓名：　　　 申报职称：　　　学科：</w:t>
      </w:r>
    </w:p>
    <w:p w:rsidR="008E5C9A" w:rsidRPr="008E5C9A" w:rsidRDefault="008E5C9A" w:rsidP="008E5C9A">
      <w:pPr>
        <w:widowControl/>
        <w:shd w:val="clear" w:color="auto" w:fill="FFFFFF"/>
        <w:spacing w:line="500" w:lineRule="atLeast"/>
        <w:ind w:firstLine="321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1、教师资格证书、学历证书复印件（第二学历以上需附学历更改审批表）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ind w:left="420" w:hanging="42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2、现任资格证书复印件（若为转任现资格的，要提供转任前的资格证书）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3、教师职务聘任书（任现职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5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年需提供首聘工资审批表）复印件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4、继续教育证书、进修、培训证书原件和复印件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5、《承担教学及班主任工作情况汇总表》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(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现任党政职务任命书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)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6、城镇中小学幼儿园教师农村任（支）教情况登记表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7、申报一级教师考试成绩或免考证明、2013年后学生满意率汇总表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8、培养青年教师或指导学生竞赛获奖证明，循环教学证明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9、三课讲座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(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通知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安排表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讲稿，乡村校“开讲”需签到表及反思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)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ind w:left="560" w:hanging="5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10、课题研究（立项通知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申报表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结题报告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结题鉴定表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结题证书）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11、送教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送培下乡（选修或校本课程）材料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 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(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申报正高级表彰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)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等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注：（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1---11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点申报材料按顺序装订或夹起）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12、简明表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5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份（省评对象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40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份）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13、《评审表》（复印件无效）一式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2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份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14、《申报表》（复印件无效）一式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2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份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15、任现职以来年度考核表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ind w:left="560" w:hanging="5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16、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3"/>
          <w:szCs w:val="23"/>
        </w:rPr>
        <w:t>代表作（论文）原件（附检索单据、书面证明，其他论文成果送复印件）市评、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8"/>
          <w:szCs w:val="28"/>
        </w:rPr>
        <w:t>省评用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3"/>
          <w:szCs w:val="23"/>
        </w:rPr>
        <w:t>A4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8"/>
          <w:szCs w:val="28"/>
        </w:rPr>
        <w:t>纸复印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3"/>
          <w:szCs w:val="23"/>
        </w:rPr>
        <w:t>(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8"/>
          <w:szCs w:val="28"/>
        </w:rPr>
        <w:t>隐去单位、姓名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3"/>
          <w:szCs w:val="23"/>
        </w:rPr>
        <w:t>,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8"/>
          <w:szCs w:val="28"/>
        </w:rPr>
        <w:t>不可盖章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3"/>
          <w:szCs w:val="23"/>
        </w:rPr>
        <w:t>)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8"/>
          <w:szCs w:val="28"/>
        </w:rPr>
        <w:t>一式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3"/>
          <w:szCs w:val="23"/>
        </w:rPr>
        <w:t>2</w:t>
      </w:r>
      <w:r w:rsidRPr="008E5C9A">
        <w:rPr>
          <w:rFonts w:ascii="仿宋_GB2312" w:eastAsia="仿宋_GB2312" w:hAnsi="微软雅黑" w:cs="宋体" w:hint="eastAsia"/>
          <w:color w:val="333333"/>
          <w:spacing w:val="-2"/>
          <w:kern w:val="0"/>
          <w:sz w:val="28"/>
          <w:szCs w:val="28"/>
        </w:rPr>
        <w:t>份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17、教研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电教人员任职以来业务工作情况总结</w:t>
      </w:r>
    </w:p>
    <w:p w:rsidR="008E5C9A" w:rsidRPr="008E5C9A" w:rsidRDefault="008E5C9A" w:rsidP="008E5C9A">
      <w:pPr>
        <w:widowControl/>
        <w:shd w:val="clear" w:color="auto" w:fill="FFFFFF"/>
        <w:spacing w:line="520" w:lineRule="atLeast"/>
        <w:ind w:left="560" w:hanging="56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18、申报人员汇总表（用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Excel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制表，按学校高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3"/>
          <w:szCs w:val="23"/>
        </w:rPr>
        <w:t>.</w:t>
      </w:r>
      <w:r w:rsidRPr="008E5C9A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中级分学科汇总，附电子版）</w:t>
      </w:r>
    </w:p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C9A"/>
    <w:rsid w:val="003C3212"/>
    <w:rsid w:val="003F1BDD"/>
    <w:rsid w:val="0056735A"/>
    <w:rsid w:val="008940CA"/>
    <w:rsid w:val="008E5C9A"/>
    <w:rsid w:val="00A0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2018-09-07T02:37:00Z</dcterms:created>
  <dcterms:modified xsi:type="dcterms:W3CDTF">2018-09-07T02:37:00Z</dcterms:modified>
</cp:coreProperties>
</file>