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cs="Times New Roman"/>
          <w:sz w:val="32"/>
          <w:szCs w:val="32"/>
        </w:rPr>
      </w:pPr>
      <w:r>
        <w:rPr>
          <w:rFonts w:hint="eastAsia" w:ascii="宋体" w:hAnsi="宋体" w:cs="Arial"/>
          <w:b/>
          <w:color w:val="000000"/>
          <w:sz w:val="44"/>
          <w:szCs w:val="44"/>
        </w:rPr>
        <w:t>2018年泉州市直有关学校补充招聘编外合同教师面试方案</w:t>
      </w:r>
    </w:p>
    <w:p>
      <w:pPr>
        <w:jc w:val="center"/>
        <w:rPr>
          <w:rFonts w:cs="Times New Roman"/>
          <w:sz w:val="24"/>
          <w:szCs w:val="24"/>
        </w:rPr>
      </w:pPr>
    </w:p>
    <w:p>
      <w:pPr>
        <w:jc w:val="center"/>
        <w:rPr>
          <w:rFonts w:cs="Times New Roman"/>
          <w:sz w:val="24"/>
          <w:szCs w:val="24"/>
        </w:rPr>
      </w:pPr>
      <w:r>
        <w:rPr>
          <w:rFonts w:hint="eastAsia" w:cs="宋体"/>
          <w:sz w:val="24"/>
          <w:szCs w:val="24"/>
        </w:rPr>
        <w:t>岗位代码：</w:t>
      </w:r>
      <w:r>
        <w:rPr>
          <w:sz w:val="24"/>
          <w:szCs w:val="24"/>
        </w:rPr>
        <w:t xml:space="preserve"> 30</w:t>
      </w:r>
      <w:r>
        <w:rPr>
          <w:rFonts w:hint="eastAsia" w:cs="宋体"/>
          <w:sz w:val="24"/>
          <w:szCs w:val="24"/>
        </w:rPr>
        <w:t>、</w:t>
      </w:r>
      <w:r>
        <w:rPr>
          <w:sz w:val="24"/>
          <w:szCs w:val="24"/>
        </w:rPr>
        <w:t>31</w:t>
      </w:r>
      <w:r>
        <w:rPr>
          <w:rFonts w:hint="eastAsia" w:cs="宋体"/>
          <w:sz w:val="24"/>
          <w:szCs w:val="24"/>
        </w:rPr>
        <w:t>、</w:t>
      </w:r>
      <w:r>
        <w:rPr>
          <w:sz w:val="24"/>
          <w:szCs w:val="24"/>
        </w:rPr>
        <w:t>37</w:t>
      </w:r>
    </w:p>
    <w:p>
      <w:pPr>
        <w:rPr>
          <w:rFonts w:cs="Times New Roman"/>
        </w:rPr>
      </w:pPr>
    </w:p>
    <w:p>
      <w:pPr>
        <w:spacing w:line="500" w:lineRule="exact"/>
        <w:ind w:firstLine="480" w:firstLineChars="200"/>
        <w:rPr>
          <w:rFonts w:cs="宋体"/>
          <w:sz w:val="24"/>
          <w:szCs w:val="24"/>
        </w:rPr>
      </w:pPr>
      <w:r>
        <w:rPr>
          <w:rFonts w:hint="eastAsia" w:cs="宋体"/>
          <w:sz w:val="24"/>
          <w:szCs w:val="24"/>
        </w:rPr>
        <w:t>根据《</w:t>
      </w:r>
      <w:r>
        <w:rPr>
          <w:rFonts w:cs="宋体"/>
          <w:sz w:val="24"/>
          <w:szCs w:val="24"/>
        </w:rPr>
        <w:t>2018</w:t>
      </w:r>
      <w:r>
        <w:rPr>
          <w:rFonts w:hint="eastAsia" w:cs="宋体"/>
          <w:sz w:val="24"/>
          <w:szCs w:val="24"/>
        </w:rPr>
        <w:t>年泉州市直有关学校招聘编外合同教师通告》</w:t>
      </w:r>
      <w:r>
        <w:rPr>
          <w:rFonts w:cs="宋体"/>
          <w:sz w:val="24"/>
          <w:szCs w:val="24"/>
        </w:rPr>
        <w:t xml:space="preserve"> </w:t>
      </w:r>
      <w:r>
        <w:rPr>
          <w:rFonts w:hint="eastAsia" w:cs="宋体"/>
          <w:sz w:val="24"/>
          <w:szCs w:val="24"/>
        </w:rPr>
        <w:t>《关于公布</w:t>
      </w:r>
      <w:r>
        <w:rPr>
          <w:rFonts w:cs="宋体"/>
          <w:sz w:val="24"/>
          <w:szCs w:val="24"/>
        </w:rPr>
        <w:t>2018</w:t>
      </w:r>
      <w:r>
        <w:rPr>
          <w:rFonts w:hint="eastAsia" w:cs="宋体"/>
          <w:sz w:val="24"/>
          <w:szCs w:val="24"/>
        </w:rPr>
        <w:t>年泉州市直有关学校补充招聘编外合同教师岗位信息的通知》的有关精神，制定本面试方案。</w:t>
      </w:r>
    </w:p>
    <w:p>
      <w:pPr>
        <w:spacing w:line="500" w:lineRule="exact"/>
        <w:ind w:firstLine="480" w:firstLineChars="200"/>
        <w:rPr>
          <w:rFonts w:cs="Times New Roman"/>
          <w:sz w:val="24"/>
          <w:szCs w:val="24"/>
        </w:rPr>
      </w:pPr>
      <w:r>
        <w:rPr>
          <w:rFonts w:hint="eastAsia" w:cs="宋体"/>
          <w:sz w:val="24"/>
          <w:szCs w:val="24"/>
        </w:rPr>
        <w:t>一、招聘岗位</w:t>
      </w:r>
    </w:p>
    <w:p>
      <w:pPr>
        <w:spacing w:line="500" w:lineRule="exact"/>
        <w:ind w:firstLine="480" w:firstLineChars="200"/>
        <w:rPr>
          <w:rFonts w:cs="Times New Roman"/>
          <w:sz w:val="24"/>
          <w:szCs w:val="24"/>
        </w:rPr>
      </w:pPr>
      <w:r>
        <w:rPr>
          <w:rFonts w:hint="eastAsia" w:cs="宋体"/>
          <w:sz w:val="24"/>
          <w:szCs w:val="24"/>
        </w:rPr>
        <w:t>招聘</w:t>
      </w:r>
      <w:r>
        <w:rPr>
          <w:sz w:val="24"/>
          <w:szCs w:val="24"/>
        </w:rPr>
        <w:t>3</w:t>
      </w:r>
      <w:r>
        <w:rPr>
          <w:rFonts w:hint="eastAsia" w:cs="宋体"/>
          <w:sz w:val="24"/>
          <w:szCs w:val="24"/>
        </w:rPr>
        <w:t>个岗位共</w:t>
      </w:r>
      <w:r>
        <w:rPr>
          <w:rFonts w:cs="宋体"/>
          <w:sz w:val="24"/>
          <w:szCs w:val="24"/>
        </w:rPr>
        <w:t>10</w:t>
      </w:r>
      <w:r>
        <w:rPr>
          <w:rFonts w:hint="eastAsia" w:cs="宋体"/>
          <w:sz w:val="24"/>
          <w:szCs w:val="24"/>
        </w:rPr>
        <w:t>人，其中语文教师岗位（岗位代码：</w:t>
      </w:r>
      <w:r>
        <w:rPr>
          <w:sz w:val="24"/>
          <w:szCs w:val="24"/>
        </w:rPr>
        <w:t>30</w:t>
      </w:r>
      <w:r>
        <w:rPr>
          <w:rFonts w:hint="eastAsia" w:cs="宋体"/>
          <w:sz w:val="24"/>
          <w:szCs w:val="24"/>
        </w:rPr>
        <w:t>）</w:t>
      </w:r>
      <w:r>
        <w:rPr>
          <w:sz w:val="24"/>
          <w:szCs w:val="24"/>
        </w:rPr>
        <w:t>3</w:t>
      </w:r>
      <w:r>
        <w:rPr>
          <w:rFonts w:hint="eastAsia" w:cs="宋体"/>
          <w:sz w:val="24"/>
          <w:szCs w:val="24"/>
        </w:rPr>
        <w:t>人、数学教师岗位（岗位代码：</w:t>
      </w:r>
      <w:r>
        <w:rPr>
          <w:sz w:val="24"/>
          <w:szCs w:val="24"/>
        </w:rPr>
        <w:t>31</w:t>
      </w:r>
      <w:r>
        <w:rPr>
          <w:rFonts w:hint="eastAsia" w:cs="宋体"/>
          <w:sz w:val="24"/>
          <w:szCs w:val="24"/>
        </w:rPr>
        <w:t>）</w:t>
      </w:r>
      <w:r>
        <w:rPr>
          <w:sz w:val="24"/>
          <w:szCs w:val="24"/>
        </w:rPr>
        <w:t>6</w:t>
      </w:r>
      <w:r>
        <w:rPr>
          <w:rFonts w:hint="eastAsia" w:cs="宋体"/>
          <w:sz w:val="24"/>
          <w:szCs w:val="24"/>
        </w:rPr>
        <w:t>人、科学教师岗位（岗位代码</w:t>
      </w:r>
      <w:r>
        <w:rPr>
          <w:sz w:val="24"/>
          <w:szCs w:val="24"/>
        </w:rPr>
        <w:t>:37</w:t>
      </w:r>
      <w:r>
        <w:rPr>
          <w:rFonts w:hint="eastAsia" w:cs="宋体"/>
          <w:sz w:val="24"/>
          <w:szCs w:val="24"/>
        </w:rPr>
        <w:t>）</w:t>
      </w:r>
      <w:r>
        <w:rPr>
          <w:sz w:val="24"/>
          <w:szCs w:val="24"/>
        </w:rPr>
        <w:t>1</w:t>
      </w:r>
      <w:r>
        <w:rPr>
          <w:rFonts w:hint="eastAsia" w:cs="宋体"/>
          <w:sz w:val="24"/>
          <w:szCs w:val="24"/>
        </w:rPr>
        <w:t>人。</w:t>
      </w:r>
    </w:p>
    <w:p>
      <w:pPr>
        <w:spacing w:line="500" w:lineRule="exact"/>
        <w:ind w:firstLine="480" w:firstLineChars="200"/>
        <w:rPr>
          <w:rFonts w:cs="Times New Roman"/>
          <w:sz w:val="24"/>
          <w:szCs w:val="24"/>
        </w:rPr>
      </w:pPr>
      <w:r>
        <w:rPr>
          <w:rFonts w:hint="eastAsia" w:cs="宋体"/>
          <w:sz w:val="24"/>
          <w:szCs w:val="24"/>
        </w:rPr>
        <w:t>二、面试的组织</w:t>
      </w:r>
    </w:p>
    <w:p>
      <w:pPr>
        <w:spacing w:line="500" w:lineRule="exact"/>
        <w:ind w:firstLine="480" w:firstLineChars="200"/>
        <w:rPr>
          <w:rFonts w:cs="Times New Roman"/>
          <w:sz w:val="24"/>
          <w:szCs w:val="24"/>
        </w:rPr>
      </w:pPr>
      <w:r>
        <w:rPr>
          <w:rFonts w:hint="eastAsia" w:cs="宋体"/>
          <w:sz w:val="24"/>
          <w:szCs w:val="24"/>
        </w:rPr>
        <w:t>面试工作由泉州市教育局牵头组织，公开招聘教师工作监察小组监督；泉州市晋光小学成立公开招聘教师面试领导小组负责本次面试相关工作。公开招考录用教职工工作领导小组派巡视人员到场，对面试过程实施监察和巡视。</w:t>
      </w:r>
    </w:p>
    <w:p>
      <w:pPr>
        <w:spacing w:line="500" w:lineRule="exact"/>
        <w:ind w:firstLine="480" w:firstLineChars="200"/>
        <w:rPr>
          <w:rFonts w:cs="Times New Roman"/>
          <w:sz w:val="24"/>
          <w:szCs w:val="24"/>
        </w:rPr>
      </w:pPr>
      <w:r>
        <w:rPr>
          <w:rFonts w:hint="eastAsia" w:cs="宋体"/>
          <w:sz w:val="24"/>
          <w:szCs w:val="24"/>
        </w:rPr>
        <w:t>三、面试的时间和地点</w:t>
      </w:r>
    </w:p>
    <w:p>
      <w:pPr>
        <w:spacing w:line="500" w:lineRule="exact"/>
        <w:ind w:firstLine="480" w:firstLineChars="200"/>
        <w:rPr>
          <w:rFonts w:cs="宋体"/>
          <w:sz w:val="24"/>
          <w:szCs w:val="24"/>
        </w:rPr>
      </w:pPr>
      <w:r>
        <w:rPr>
          <w:sz w:val="24"/>
          <w:szCs w:val="24"/>
        </w:rPr>
        <w:t>8</w:t>
      </w:r>
      <w:r>
        <w:rPr>
          <w:rFonts w:hint="eastAsia" w:cs="宋体"/>
          <w:sz w:val="24"/>
          <w:szCs w:val="24"/>
        </w:rPr>
        <w:t>月</w:t>
      </w:r>
      <w:r>
        <w:rPr>
          <w:sz w:val="24"/>
          <w:szCs w:val="24"/>
        </w:rPr>
        <w:t>5</w:t>
      </w:r>
      <w:r>
        <w:rPr>
          <w:rFonts w:hint="eastAsia" w:cs="宋体"/>
          <w:sz w:val="24"/>
          <w:szCs w:val="24"/>
        </w:rPr>
        <w:t>日上午：语文、数学；</w:t>
      </w:r>
      <w:r>
        <w:rPr>
          <w:sz w:val="24"/>
          <w:szCs w:val="24"/>
        </w:rPr>
        <w:t>8</w:t>
      </w:r>
      <w:r>
        <w:rPr>
          <w:rFonts w:hint="eastAsia" w:cs="宋体"/>
          <w:sz w:val="24"/>
          <w:szCs w:val="24"/>
        </w:rPr>
        <w:t>月</w:t>
      </w:r>
      <w:r>
        <w:rPr>
          <w:sz w:val="24"/>
          <w:szCs w:val="24"/>
        </w:rPr>
        <w:t>5</w:t>
      </w:r>
      <w:r>
        <w:rPr>
          <w:rFonts w:hint="eastAsia" w:cs="宋体"/>
          <w:sz w:val="24"/>
          <w:szCs w:val="24"/>
        </w:rPr>
        <w:t>日下午：科学。</w:t>
      </w:r>
    </w:p>
    <w:p>
      <w:pPr>
        <w:spacing w:line="500" w:lineRule="exact"/>
        <w:ind w:firstLine="480" w:firstLineChars="200"/>
        <w:rPr>
          <w:rFonts w:cs="Times New Roman"/>
          <w:sz w:val="24"/>
          <w:szCs w:val="24"/>
        </w:rPr>
      </w:pPr>
      <w:r>
        <w:rPr>
          <w:rFonts w:hint="eastAsia" w:cs="宋体"/>
          <w:sz w:val="24"/>
          <w:szCs w:val="24"/>
        </w:rPr>
        <w:t>报到时间</w:t>
      </w:r>
      <w:r>
        <w:rPr>
          <w:sz w:val="24"/>
          <w:szCs w:val="24"/>
        </w:rPr>
        <w:t>:</w:t>
      </w:r>
      <w:r>
        <w:rPr>
          <w:rFonts w:cs="宋体"/>
          <w:sz w:val="24"/>
          <w:szCs w:val="24"/>
        </w:rPr>
        <w:t xml:space="preserve"> </w:t>
      </w:r>
      <w:r>
        <w:rPr>
          <w:rFonts w:hint="eastAsia" w:cs="宋体"/>
          <w:sz w:val="24"/>
          <w:szCs w:val="24"/>
        </w:rPr>
        <w:t>语文、</w:t>
      </w:r>
      <w:r>
        <w:rPr>
          <w:rFonts w:hint="eastAsia"/>
          <w:sz w:val="24"/>
          <w:szCs w:val="24"/>
        </w:rPr>
        <w:t>数学</w:t>
      </w:r>
      <w:r>
        <w:rPr>
          <w:sz w:val="24"/>
          <w:szCs w:val="24"/>
        </w:rPr>
        <w:t>7:30</w:t>
      </w:r>
      <w:r>
        <w:rPr>
          <w:rFonts w:hint="eastAsia" w:cs="宋体"/>
          <w:sz w:val="24"/>
          <w:szCs w:val="24"/>
        </w:rPr>
        <w:t>，科学</w:t>
      </w:r>
      <w:r>
        <w:rPr>
          <w:rFonts w:cs="宋体"/>
          <w:sz w:val="24"/>
          <w:szCs w:val="24"/>
        </w:rPr>
        <w:t>14</w:t>
      </w:r>
      <w:r>
        <w:rPr>
          <w:rFonts w:hint="eastAsia" w:cs="宋体"/>
          <w:sz w:val="24"/>
          <w:szCs w:val="24"/>
        </w:rPr>
        <w:t>：</w:t>
      </w:r>
      <w:r>
        <w:rPr>
          <w:rFonts w:cs="宋体"/>
          <w:sz w:val="24"/>
          <w:szCs w:val="24"/>
        </w:rPr>
        <w:t>30</w:t>
      </w:r>
      <w:r>
        <w:rPr>
          <w:rFonts w:hint="eastAsia" w:cs="宋体"/>
          <w:sz w:val="24"/>
          <w:szCs w:val="24"/>
        </w:rPr>
        <w:t>。</w:t>
      </w:r>
    </w:p>
    <w:p>
      <w:pPr>
        <w:spacing w:line="500" w:lineRule="exact"/>
        <w:ind w:firstLine="480" w:firstLineChars="200"/>
        <w:rPr>
          <w:rFonts w:cs="Times New Roman"/>
          <w:sz w:val="24"/>
          <w:szCs w:val="24"/>
        </w:rPr>
      </w:pPr>
      <w:r>
        <w:rPr>
          <w:rFonts w:hint="eastAsia" w:cs="宋体"/>
          <w:sz w:val="24"/>
          <w:szCs w:val="24"/>
        </w:rPr>
        <w:t>面试地点：泉州市晋光小学南俊校区（鲤城区南俊路</w:t>
      </w:r>
      <w:r>
        <w:rPr>
          <w:rFonts w:cs="宋体"/>
          <w:sz w:val="24"/>
          <w:szCs w:val="24"/>
        </w:rPr>
        <w:t>32</w:t>
      </w:r>
      <w:r>
        <w:rPr>
          <w:rFonts w:hint="eastAsia" w:cs="宋体"/>
          <w:sz w:val="24"/>
          <w:szCs w:val="24"/>
        </w:rPr>
        <w:t>号）。</w:t>
      </w:r>
    </w:p>
    <w:p>
      <w:pPr>
        <w:spacing w:line="500" w:lineRule="exact"/>
        <w:ind w:firstLine="480" w:firstLineChars="200"/>
        <w:rPr>
          <w:rFonts w:cs="Times New Roman"/>
          <w:sz w:val="24"/>
          <w:szCs w:val="24"/>
        </w:rPr>
      </w:pPr>
      <w:r>
        <w:rPr>
          <w:rFonts w:hint="eastAsia" w:cs="宋体"/>
          <w:sz w:val="24"/>
          <w:szCs w:val="24"/>
        </w:rPr>
        <w:t>四、面试的内容和方式</w:t>
      </w:r>
    </w:p>
    <w:p>
      <w:pPr>
        <w:spacing w:line="500" w:lineRule="exact"/>
        <w:ind w:firstLine="480" w:firstLineChars="200"/>
        <w:rPr>
          <w:rFonts w:cs="Times New Roman"/>
          <w:sz w:val="24"/>
          <w:szCs w:val="24"/>
        </w:rPr>
      </w:pPr>
      <w:r>
        <w:rPr>
          <w:rFonts w:hint="eastAsia" w:cs="宋体"/>
          <w:sz w:val="24"/>
          <w:szCs w:val="24"/>
        </w:rPr>
        <w:t>面试以片段教学、</w:t>
      </w:r>
      <w:r>
        <w:rPr>
          <w:rFonts w:hint="eastAsia" w:cs="宋体"/>
          <w:sz w:val="24"/>
          <w:szCs w:val="24"/>
          <w:lang w:eastAsia="zh-CN"/>
        </w:rPr>
        <w:t>回答</w:t>
      </w:r>
      <w:r>
        <w:rPr>
          <w:rFonts w:hint="eastAsia" w:cs="宋体"/>
          <w:sz w:val="24"/>
          <w:szCs w:val="24"/>
        </w:rPr>
        <w:t>问题和考试为主要形式，片段教学</w:t>
      </w:r>
      <w:r>
        <w:rPr>
          <w:rFonts w:hint="eastAsia" w:cs="宋体"/>
          <w:sz w:val="24"/>
          <w:szCs w:val="24"/>
          <w:lang w:eastAsia="zh-CN"/>
        </w:rPr>
        <w:t>、</w:t>
      </w:r>
      <w:r>
        <w:rPr>
          <w:rFonts w:hint="eastAsia" w:cs="宋体"/>
          <w:sz w:val="24"/>
          <w:szCs w:val="24"/>
        </w:rPr>
        <w:t>回答问题和岗位技能题目面试当天抽取。片段教学占面试总分的</w:t>
      </w:r>
      <w:r>
        <w:rPr>
          <w:sz w:val="24"/>
          <w:szCs w:val="24"/>
        </w:rPr>
        <w:t>60%,</w:t>
      </w:r>
      <w:r>
        <w:rPr>
          <w:rFonts w:hint="eastAsia" w:cs="宋体"/>
          <w:sz w:val="24"/>
          <w:szCs w:val="24"/>
        </w:rPr>
        <w:t>回答问题和岗位技能考试占面试总分的</w:t>
      </w:r>
      <w:r>
        <w:rPr>
          <w:sz w:val="24"/>
          <w:szCs w:val="24"/>
        </w:rPr>
        <w:t>40%</w:t>
      </w:r>
      <w:r>
        <w:rPr>
          <w:rFonts w:hint="eastAsia" w:cs="宋体"/>
          <w:sz w:val="24"/>
          <w:szCs w:val="24"/>
        </w:rPr>
        <w:t>。</w:t>
      </w:r>
    </w:p>
    <w:p>
      <w:pPr>
        <w:spacing w:line="500" w:lineRule="exact"/>
        <w:ind w:firstLine="480" w:firstLineChars="200"/>
        <w:rPr>
          <w:rFonts w:cs="Times New Roman"/>
          <w:sz w:val="24"/>
          <w:szCs w:val="24"/>
        </w:rPr>
      </w:pPr>
      <w:r>
        <w:rPr>
          <w:rFonts w:hint="eastAsia" w:cs="宋体"/>
          <w:sz w:val="24"/>
          <w:szCs w:val="24"/>
        </w:rPr>
        <w:t>片段教学课题分别选自学校使用的北京师范大学出版社《语文》</w:t>
      </w:r>
      <w:r>
        <w:rPr>
          <w:rFonts w:cs="宋体"/>
          <w:sz w:val="24"/>
          <w:szCs w:val="24"/>
        </w:rPr>
        <w:t xml:space="preserve"> </w:t>
      </w:r>
      <w:r>
        <w:rPr>
          <w:rFonts w:hint="eastAsia" w:cs="宋体"/>
          <w:sz w:val="24"/>
          <w:szCs w:val="24"/>
        </w:rPr>
        <w:t>《数学》教材，教育科学出版社《科学》教材。考生抽签确定面试顺序，用</w:t>
      </w:r>
      <w:r>
        <w:rPr>
          <w:sz w:val="24"/>
          <w:szCs w:val="24"/>
        </w:rPr>
        <w:t>60</w:t>
      </w:r>
      <w:r>
        <w:rPr>
          <w:rFonts w:hint="eastAsia" w:cs="宋体"/>
          <w:sz w:val="24"/>
          <w:szCs w:val="24"/>
        </w:rPr>
        <w:t>分钟当场撰写片段教学设计稿，然后依次进行面试。考生只介绍自己的签号，不能介绍姓名。片段教学时间控制在</w:t>
      </w:r>
      <w:r>
        <w:rPr>
          <w:sz w:val="24"/>
          <w:szCs w:val="24"/>
        </w:rPr>
        <w:t>10</w:t>
      </w:r>
      <w:r>
        <w:rPr>
          <w:rFonts w:hint="eastAsia" w:cs="宋体"/>
          <w:sz w:val="24"/>
          <w:szCs w:val="24"/>
        </w:rPr>
        <w:t>分钟内。片段教学后，考生对面试问题进行答辩</w:t>
      </w:r>
      <w:r>
        <w:rPr>
          <w:rFonts w:hint="eastAsia" w:cs="宋体"/>
          <w:sz w:val="24"/>
          <w:szCs w:val="24"/>
          <w:lang w:eastAsia="zh-CN"/>
        </w:rPr>
        <w:t>或操作</w:t>
      </w:r>
      <w:r>
        <w:rPr>
          <w:rFonts w:hint="eastAsia" w:cs="宋体"/>
          <w:sz w:val="24"/>
          <w:szCs w:val="24"/>
        </w:rPr>
        <w:t>，时间不超过</w:t>
      </w:r>
      <w:r>
        <w:rPr>
          <w:sz w:val="24"/>
          <w:szCs w:val="24"/>
        </w:rPr>
        <w:t>10</w:t>
      </w:r>
      <w:r>
        <w:rPr>
          <w:rFonts w:hint="eastAsia" w:cs="宋体"/>
          <w:sz w:val="24"/>
          <w:szCs w:val="24"/>
        </w:rPr>
        <w:t>分钟。</w:t>
      </w:r>
    </w:p>
    <w:p>
      <w:pPr>
        <w:spacing w:line="500" w:lineRule="exact"/>
        <w:ind w:firstLine="480" w:firstLineChars="200"/>
        <w:rPr>
          <w:rFonts w:cs="Times New Roman"/>
          <w:sz w:val="24"/>
          <w:szCs w:val="24"/>
        </w:rPr>
      </w:pPr>
      <w:r>
        <w:rPr>
          <w:rFonts w:hint="eastAsia" w:cs="宋体"/>
          <w:sz w:val="24"/>
          <w:szCs w:val="24"/>
        </w:rPr>
        <w:t>五、成绩的确定</w:t>
      </w:r>
    </w:p>
    <w:p>
      <w:pPr>
        <w:spacing w:line="500" w:lineRule="exact"/>
        <w:ind w:firstLine="480" w:firstLineChars="200"/>
        <w:rPr>
          <w:rFonts w:cs="Times New Roman"/>
          <w:sz w:val="24"/>
          <w:szCs w:val="24"/>
        </w:rPr>
      </w:pPr>
      <w:r>
        <w:rPr>
          <w:rFonts w:hint="eastAsia" w:cs="宋体"/>
          <w:sz w:val="24"/>
          <w:szCs w:val="24"/>
        </w:rPr>
        <w:t>坚持公正、公平、公开的原则，依据考生在面试中的全部行为表现和各项面试要素的评分标准，考官现场独立评定，由考务人员汇总。面试评分采取百分制及去掉一个最高分、一个最低分，取平均分数的方法确定报考者在该面试的分数。并当场公布考生面试得分，因场地限制需转场进行岗位技能测试的学科，需在考生完成片段教学、回答问题后和考生完成岗位技能测试后各当场公布一次得分。</w:t>
      </w:r>
    </w:p>
    <w:p>
      <w:pPr>
        <w:spacing w:line="500" w:lineRule="exact"/>
        <w:ind w:firstLine="480" w:firstLineChars="200"/>
        <w:rPr>
          <w:rFonts w:cs="Times New Roman"/>
          <w:sz w:val="24"/>
          <w:szCs w:val="24"/>
        </w:rPr>
      </w:pPr>
      <w:r>
        <w:rPr>
          <w:rFonts w:hint="eastAsia" w:cs="宋体"/>
          <w:sz w:val="24"/>
          <w:szCs w:val="24"/>
        </w:rPr>
        <w:t>六、其他事项</w:t>
      </w:r>
    </w:p>
    <w:p>
      <w:pPr>
        <w:spacing w:line="500" w:lineRule="exact"/>
        <w:ind w:firstLine="480" w:firstLineChars="200"/>
        <w:rPr>
          <w:rFonts w:cs="Times New Roman"/>
          <w:sz w:val="24"/>
          <w:szCs w:val="24"/>
        </w:rPr>
      </w:pPr>
      <w:r>
        <w:rPr>
          <w:sz w:val="24"/>
          <w:szCs w:val="24"/>
        </w:rPr>
        <w:t>1.</w:t>
      </w:r>
      <w:r>
        <w:rPr>
          <w:rFonts w:hint="eastAsia" w:cs="宋体"/>
          <w:sz w:val="24"/>
          <w:szCs w:val="24"/>
        </w:rPr>
        <w:t>考生应按时报到参加面试，迟到超过</w:t>
      </w:r>
      <w:r>
        <w:rPr>
          <w:sz w:val="24"/>
          <w:szCs w:val="24"/>
        </w:rPr>
        <w:t>15</w:t>
      </w:r>
      <w:r>
        <w:rPr>
          <w:rFonts w:hint="eastAsia" w:cs="宋体"/>
          <w:sz w:val="24"/>
          <w:szCs w:val="24"/>
        </w:rPr>
        <w:t>分钟或未报到者则视为自动放弃面试资格、招聘资格。</w:t>
      </w:r>
    </w:p>
    <w:p>
      <w:pPr>
        <w:spacing w:line="500" w:lineRule="exact"/>
        <w:ind w:firstLine="480" w:firstLineChars="200"/>
        <w:rPr>
          <w:rFonts w:cs="Times New Roman"/>
          <w:sz w:val="24"/>
          <w:szCs w:val="24"/>
        </w:rPr>
      </w:pPr>
      <w:r>
        <w:rPr>
          <w:sz w:val="24"/>
          <w:szCs w:val="24"/>
        </w:rPr>
        <w:t>2.</w:t>
      </w:r>
      <w:r>
        <w:rPr>
          <w:rFonts w:hint="eastAsia" w:cs="宋体"/>
          <w:sz w:val="24"/>
          <w:szCs w:val="24"/>
        </w:rPr>
        <w:t>考生报到时需提供笔试准考证</w:t>
      </w:r>
      <w:bookmarkStart w:id="0" w:name="_GoBack"/>
      <w:bookmarkEnd w:id="0"/>
      <w:r>
        <w:rPr>
          <w:rFonts w:hint="eastAsia" w:cs="宋体"/>
          <w:sz w:val="24"/>
          <w:szCs w:val="24"/>
        </w:rPr>
        <w:t>、身份证。</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paragraph" w:styleId="2">
    <w:name w:val="footer"/>
    <w:basedOn w:val="1"/>
    <w:link w:val="6"/>
    <w:semiHidden/>
    <w:uiPriority w:val="99"/>
    <w:pPr>
      <w:tabs>
        <w:tab w:val="center" w:pos="4153"/>
        <w:tab w:val="right" w:pos="8306"/>
      </w:tabs>
      <w:snapToGrid w:val="0"/>
      <w:jc w:val="left"/>
    </w:pPr>
    <w:rPr>
      <w:sz w:val="18"/>
      <w:szCs w:val="18"/>
    </w:rPr>
  </w:style>
  <w:style w:type="paragraph" w:styleId="3">
    <w:name w:val="header"/>
    <w:basedOn w:val="1"/>
    <w:link w:val="5"/>
    <w:semiHidden/>
    <w:uiPriority w:val="99"/>
    <w:pPr>
      <w:pBdr>
        <w:bottom w:val="single" w:color="auto" w:sz="6" w:space="1"/>
      </w:pBdr>
      <w:tabs>
        <w:tab w:val="center" w:pos="4153"/>
        <w:tab w:val="right" w:pos="8306"/>
      </w:tabs>
      <w:snapToGrid w:val="0"/>
      <w:jc w:val="center"/>
    </w:pPr>
    <w:rPr>
      <w:sz w:val="18"/>
      <w:szCs w:val="18"/>
    </w:rPr>
  </w:style>
  <w:style w:type="character" w:customStyle="1" w:styleId="5">
    <w:name w:val="页眉 字符"/>
    <w:basedOn w:val="4"/>
    <w:link w:val="3"/>
    <w:semiHidden/>
    <w:locked/>
    <w:uiPriority w:val="99"/>
    <w:rPr>
      <w:rFonts w:cs="Times New Roman"/>
      <w:sz w:val="18"/>
      <w:szCs w:val="18"/>
    </w:rPr>
  </w:style>
  <w:style w:type="character" w:customStyle="1" w:styleId="6">
    <w:name w:val="页脚 字符"/>
    <w:basedOn w:val="4"/>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865</Words>
  <Characters>59</Characters>
  <Lines>1</Lines>
  <Paragraphs>1</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2017-05-27T08:32:00Z</dcterms:created>
  <dc:creator>hjx1969</dc:creator>
  <cp:lastModifiedBy>许美玉</cp:lastModifiedBy>
  <dcterms:modified xsi:type="dcterms:W3CDTF">2018-07-31T05:07:05Z</dcterms:modified>
  <dc:title>2018年泉州市直有关学校补充招聘编外合同教师面试方案</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