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after="163" w:afterLines="50" w:line="460" w:lineRule="exact"/>
        <w:jc w:val="center"/>
        <w:rPr>
          <w:rFonts w:ascii="黑体" w:hAnsi="黑体" w:eastAsia="黑体" w:cs="宋体"/>
          <w:b/>
          <w:kern w:val="0"/>
          <w:sz w:val="32"/>
          <w:szCs w:val="32"/>
        </w:rPr>
      </w:pPr>
      <w:r>
        <w:rPr>
          <w:rFonts w:hint="eastAsia" w:ascii="黑体" w:hAnsi="黑体" w:eastAsia="黑体" w:cs="宋体"/>
          <w:b/>
          <w:kern w:val="0"/>
          <w:sz w:val="32"/>
          <w:szCs w:val="32"/>
        </w:rPr>
        <w:t>2021年福建省中小学新任教师公开招聘考试</w:t>
      </w:r>
    </w:p>
    <w:p>
      <w:pPr>
        <w:widowControl/>
        <w:spacing w:before="163" w:beforeLines="50" w:after="163" w:afterLines="50" w:line="460" w:lineRule="exact"/>
        <w:jc w:val="center"/>
        <w:rPr>
          <w:rFonts w:ascii="黑体" w:hAnsi="黑体" w:eastAsia="黑体" w:cs="宋体"/>
          <w:b/>
          <w:kern w:val="0"/>
          <w:sz w:val="32"/>
          <w:szCs w:val="32"/>
        </w:rPr>
      </w:pPr>
      <w:r>
        <w:rPr>
          <w:rFonts w:hint="eastAsia" w:ascii="黑体" w:hAnsi="黑体" w:eastAsia="黑体" w:cs="宋体"/>
          <w:b/>
          <w:kern w:val="0"/>
          <w:sz w:val="32"/>
          <w:szCs w:val="32"/>
        </w:rPr>
        <w:t>中学思想政治（道德与法治）学科考试大纲</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为全面贯彻落实党的教育方针和十九大精神，以习近平新时代中国特色社会主义思想为指导，坚持立德树人，弘扬和培育社会主义核心价值观，具体落实中共福建省委、福建省人民政府印发的《关于全面深化新时代教师队伍建设改革的实施意见》，加强学科关键能力和核心素养的考查，选拔新任教师，特制定本大纲。</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sz w:val="24"/>
        </w:rPr>
      </w:pPr>
      <w:r>
        <w:rPr>
          <w:rFonts w:hint="default" w:ascii="Times New Roman" w:hAnsi="Times New Roman" w:cs="Times New Roman"/>
          <w:b/>
          <w:sz w:val="24"/>
        </w:rPr>
        <w:t>一、考试性质</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cs="Times New Roman"/>
          <w:sz w:val="24"/>
        </w:rPr>
        <w:t>福建省中小学新任教师公开招聘考试是符合招聘条件的考生参加的全省统一的选拔性考试。考试结果将作为福建省中小学新任教师公开招聘</w:t>
      </w:r>
      <w:r>
        <w:rPr>
          <w:rFonts w:hint="default" w:ascii="Times New Roman" w:hAnsi="Times New Roman" w:cs="Times New Roman"/>
          <w:sz w:val="24"/>
          <w:lang w:val="en-US" w:eastAsia="zh-CN"/>
        </w:rPr>
        <w:t>面试</w:t>
      </w:r>
      <w:r>
        <w:rPr>
          <w:rFonts w:hint="default" w:ascii="Times New Roman" w:hAnsi="Times New Roman" w:cs="Times New Roman"/>
          <w:sz w:val="24"/>
        </w:rPr>
        <w:t>的依据。招聘考试从教师应有的专业素质和教育教学能力等方面进行全面考核，择优录取</w:t>
      </w:r>
      <w:r>
        <w:rPr>
          <w:rFonts w:hint="eastAsia" w:ascii="Times New Roman" w:hAnsi="Times New Roman" w:cs="Times New Roman"/>
          <w:sz w:val="24"/>
          <w:lang w:eastAsia="zh-CN"/>
        </w:rPr>
        <w:t>，</w:t>
      </w:r>
      <w:r>
        <w:rPr>
          <w:rFonts w:hint="default" w:ascii="Times New Roman" w:hAnsi="Times New Roman" w:cs="Times New Roman"/>
          <w:sz w:val="24"/>
        </w:rPr>
        <w:t>具有较高的信度、效度，必要的区分度和适当的难度。</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sz w:val="24"/>
        </w:rPr>
      </w:pPr>
      <w:r>
        <w:rPr>
          <w:rFonts w:hint="default" w:ascii="Times New Roman" w:hAnsi="Times New Roman" w:cs="Times New Roman"/>
          <w:b/>
          <w:sz w:val="24"/>
        </w:rPr>
        <w:t>二、考试目标与要求</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1．比较系统地掌握中学思想政治（道德与法治）的基础知识、基本原理，能够运用所学知识分析社会政治、经济、文化现象，解决社会生活实际问题。</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2．充分理解与中学思想政治（道德与法治）内容相关的大学政治、经济、哲学、法律等方面知识，理论联系实际，综合运用所学知识解释生产、生活和社会发展中的实际问题，提出自己的合理化建议。</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3．比较系统地掌握中学思想政治（道德与法治）课程与教学论的基本理论和基本技能，运用这些基本的理论与方法分析和解决有关中学教学中的理论和实际问题，具备从事中学思想政治、道德与法治和时事政治教育教学工作所必需的基本教学技能和自身专业持续发展的基本能力和素质。</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sz w:val="24"/>
        </w:rPr>
      </w:pPr>
      <w:r>
        <w:rPr>
          <w:rFonts w:hint="default" w:ascii="Times New Roman" w:hAnsi="Times New Roman" w:cs="Times New Roman"/>
          <w:b/>
          <w:sz w:val="24"/>
        </w:rPr>
        <w:t>三、考试范围与内容</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b w:val="0"/>
          <w:bCs/>
          <w:kern w:val="0"/>
          <w:sz w:val="24"/>
          <w:szCs w:val="24"/>
        </w:rPr>
      </w:pPr>
      <w:r>
        <w:rPr>
          <w:rFonts w:hint="default" w:ascii="Times New Roman" w:hAnsi="Times New Roman" w:eastAsia="宋体" w:cs="Times New Roman"/>
          <w:b w:val="0"/>
          <w:bCs/>
          <w:kern w:val="0"/>
          <w:sz w:val="24"/>
          <w:szCs w:val="24"/>
        </w:rPr>
        <w:t>考试范围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第一部分为思想政治、道德与法治学科专业知识（含中学学科知识、与中学课程相关的高等教育专业课程知识、形势与政策教育内容）；第二部分为中学政治课程与教学论内容。</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考试内容</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第一部分  思想政治、道德与法治学科专业知识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（一）中学学科知识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1．经济生活</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商品的基本属性；货币及信用工具和外汇；价格的决定与变动；价格变动对经济生活的影响；影响消费的因素及消费类型、结构、心理和正确的消费原则；生产与消费的关系；发展生产力的意义；我国的基本经济制度；企业的经营与发展；劳动与就业；依法维护劳动者权益；储蓄存款、股票、债券与商业保险；个人收入分配与社会公平；国家收入的分配；征税与纳税；规范市场秩序；社会主义市场经济；新时代的社会主要矛盾；坚持新发展理念；建设现代化经济体系；经济全球化与对外开放。</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2．政治生活</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人民民主专政；我国公民的权利和义务；参与政治生活的内容和要求；我国民主选举的方式；公民参与民主决策的方式、意义；我国农村村民自治与城市居民自治及其意义；民主监督；我国政府的职能和责任；政府权力的行使与监督；政府的权威；我国的人民代表大会制度；坚持中国共产党的领导；我国的政党制度；我国的民族区域自治制度；我国的宗教政策；主权国家；国际组织；联合国；国际关系的决定性因素；世界政治经济发展的基本趋势；我国独立自主的和平外交政策。</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3．文化生活</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文化与社会；文化对人的影响；文化的多样性；文化的传播；传统文化的继承；文化在继承中发展；文化创新；中华文化的特征；中华文化的包容性；弘扬中华民族精神；建设社会主义文化强国；文化市场与传媒商业化的影响；发展大众文化；建设社会主义文化强国；坚持社会主义核心价值体系；培养和践行社会主义核心价值观；加强思想道德修养建设。</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4．生活与哲学</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哲学及其基本问题；唯物主义和唯心主义；马克思主义中国化的理论成果；世界的物质性；认识运动、把握规律；意识的本质和作用；一切从实际出发；实践及其特点；唯物辩证法与形而上学的分歧；唯物辩证法的联系观点；唯物辩证法的发展观点；唯物辩证法的矛盾观点；辩证的否定观；社会存在与社会意识；社会基本矛盾运动；人民群众是历史的创造者；价值和价值观；价值判断与价值选择；价值的创造与实现。</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5．道德与法治</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实现少年梦想的途径；学会学习；认识自己，做更好的自己；友谊与成长同行；交友的智慧；师生交往；孝亲敬长，处理好爱的冲突，建设和谐家庭；敬畏生命，珍视生命，绽放生命之花；悦纳生理变化，直面心理矛盾；发展独立思维，培养批判精神，开发创造潜力；男生女生的性别特征和异性交往；行己有耻，止于至善；情绪及其管理；情感的作用；体味美好情感，传递情感正能量；集体生活对个人成长的意义；个人利益与集体利益；正确对待集体中的小群体；共建美好集体；法律的产生、本质、特征及作用；对未成年人的特殊保护；学会依法办事。</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人与社会的关系；养成亲社会行为；网络改变世界；合理利用网络；维护秩序，遵守规则；尊重他人，以礼待人，诚实守信；法不可违；预防犯罪；善用法律；责任的含义及其来源；做负责任的人；关爱他人；服务社会；认识国家利益，坚持国家利益至上；认识国家安全，维护国家安全；劳动实干创造辉煌；国家权力属于人民；国家尊重和保障人权；我国国家机构及其权力运行规范；坚持依宪治国；加强宪法监督；公民基本权利；依法行使权利；公民基本义务；依法履行义务；国家权力机关、行政机关、司法机关；尊重自由平等；维护公平正义。</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坚持改革开放；走向共同富裕；创新的意义；建设创新强国；建设法治中国；践行中华传统美德；我国的人口、资源、环境问题；坚持人与自然和谐共生，走绿色发展道路；维护祖国统一；实现中国梦的要求；世界变化的特点；构建人类命运共同体；中国对世界的影响；对待人类文明的态度；中国的机遇与挑战。</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（二）与中学课程相关的高等教育专业课程知识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1．政治经济学</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马克思主义政治经济学的研究对象与方法；社会经济制度的变革；社会形态的基本经济形式；商品经济的基本原理；剩余价值的生产；资本和剩余价值的具体实现形式；垄断资本主义生产关系的特征；资本主义发展的历史进程；资本主义再生产和资本积累；资本循环；资本周转；社会总资本运行；中国特色社会主义基本经济制度；市场机制；经济全球化发展的客观趋势；经济全球化与中国经济的发展。</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2．中国特色社会主义理论体系</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邓小平理论的形成、发展、主要内容及其科学体系；</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三个代表</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重要思想的形成、发展、科学内涵、体系和实质；解放思想、实事求是、与时俱进；科学发展观；习近平新时代中国特色社会主义思想；社会主义的本质和根本任务；社会主义初级阶段的基本路线和基本经验；社会主要矛盾变化；社会主义建设的发展战略；社会主义改革和对外开放；社会主义经济建设和经济体制改革；社会主义政治建设和政治体制改革；社会主义文化建设和文化体制改革；正确处理改革发展稳定的关系；坚持</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一国两制</w:t>
      </w:r>
      <w:r>
        <w:rPr>
          <w:rFonts w:hint="eastAsia" w:ascii="Times New Roman" w:hAnsi="Times New Roman" w:eastAsia="宋体" w:cs="Times New Roman"/>
          <w:kern w:val="0"/>
          <w:sz w:val="24"/>
          <w:szCs w:val="24"/>
          <w:lang w:eastAsia="zh-CN"/>
        </w:rPr>
        <w:t>”</w:t>
      </w:r>
      <w:bookmarkStart w:id="0" w:name="_GoBack"/>
      <w:bookmarkEnd w:id="0"/>
      <w:r>
        <w:rPr>
          <w:rFonts w:hint="default" w:ascii="Times New Roman" w:hAnsi="Times New Roman" w:eastAsia="宋体" w:cs="Times New Roman"/>
          <w:kern w:val="0"/>
          <w:sz w:val="24"/>
          <w:szCs w:val="24"/>
        </w:rPr>
        <w:t>和实现祖国的完全统一。</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3．政治学</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政治的本质；政治的社会功能；国家的涵义、本质和职能；国家类型；国家权力；国家机构；政党的涵义、特征、作用；政治统治的涵义、基础、类型和方式；政治管理的涵义、类型、原则和方式；国家政权的组织形式；国家结构形式；国家机构；政党制度的内涵、类型；政党的运行机制；政治民主的涵义、特征和功能；民主的形式；民主政治的涵义、功能；政治民主化的进程、模式；民主化的动力。</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4．马克思主义哲学</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哲学和哲学的基本问题；马克思主义哲学的产生；马克思主义的鲜明特征；物质世界的普遍联系；物质世界的永恒发展；对立统一规律；量变质变规律；否定之否定规律；原因与结果；必然与偶然；现实与可能；内容与形式；本质与现象；实践与认识的关系；认识发展的辩证过程；认识与思维方法、思维方法；真理和价值；辩证思维方法；历史观的基本问题；社会经济结构、政治结构、文化结构；社会发展的客观规律；人的本质、自由和全面发展。</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5．法学概论</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我国社会主义法的本质和作用；全面依法治国；我国的政权组织形式；我国的国家结构形式；我国的国家机构；行政立法、行政执法、行政司法；民法的任务和基本原则；民事法律关系的主体；民事法律行为和代理；财产所有权、债权、知识产权、人身权、财产继承权；婚姻家庭；民事责任；不正当竞争行为及其法律责任；违反《产品质量法》的法律责任；消费者的权利和经营者的义务；消费者与经营者争议的解决及法律责任；刑法的任务、基本原则和适用范围；犯罪的本质、概念、构成和犯罪的种类；正当防卫和紧急避险；故意犯罪；共同犯罪；刑罚的概念、目的、种类和具体运用。</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（三）形势与政策</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1．年度间国内外重大时事</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2020年4月至2021年3月</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2．中国共产党和中国政府在现阶段的基本路线和重大方针政策。</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第二部分  中学政治课程与教学论内容</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1．学科《课程标准》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初中思想品德的课程性质、课程基本理念、课程设计思路、课程目标、实施建议。高中思想政治的课程性质、基本理念、学科核心素养、课程目标、课程结构、学业质量、实施建议。其中高中课程标准的这些内容依据《普通高中思想政治课程标准（2017年版2020年修订）》。</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2．学科教学理论与实践</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初中道德与法治和高中思想政治学科教学目标、教学规律、教学原则；教材分析、教学设计、教学组织、教学方法、教学艺术；学生学习的主要策略和方法；听课评课、说课与片断教学；教学评价、命题与试题评价；教师的基本素养、教学技能和教育观、学生观、质量观；思想政治课教师队伍建设。</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sz w:val="24"/>
        </w:rPr>
      </w:pPr>
      <w:r>
        <w:rPr>
          <w:rFonts w:hint="default" w:ascii="Times New Roman" w:hAnsi="Times New Roman" w:cs="Times New Roman"/>
          <w:b/>
          <w:sz w:val="24"/>
        </w:rPr>
        <w:t>四、考试形式</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1.答卷方式：闭卷、笔试。</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2.考试时间：120分钟。</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3.试卷分值：150分。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sz w:val="24"/>
        </w:rPr>
      </w:pPr>
      <w:r>
        <w:rPr>
          <w:rFonts w:hint="default" w:ascii="Times New Roman" w:hAnsi="Times New Roman" w:cs="Times New Roman"/>
          <w:b/>
          <w:sz w:val="24"/>
        </w:rPr>
        <w:t>五、试卷结构</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1．主要题型：选择题、非选择题（判断、简答、案例分析、辨析、论述等）。</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2．内容比例：思想政治和道德与法治学科专业基础主干知识（含中学学科知识、与中学课程相关的高等教育专业课程知识、形势与政策教育内容）约占60%，中学政治学科课程与教学论内容约占40%。</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eastAsia="微软雅黑" w:cs="Times New Roman"/>
          <w:kern w:val="0"/>
          <w:sz w:val="24"/>
          <w:szCs w:val="24"/>
        </w:rPr>
      </w:pPr>
      <w:r>
        <w:rPr>
          <w:rFonts w:hint="default" w:ascii="Times New Roman" w:hAnsi="Times New Roman" w:eastAsia="宋体" w:cs="Times New Roman"/>
          <w:kern w:val="0"/>
          <w:sz w:val="24"/>
          <w:szCs w:val="24"/>
        </w:rPr>
        <w:t>3．试题难易比例：容易题约占30%，中等难度题约占50%，较难题约占20%。</w:t>
      </w:r>
    </w:p>
    <w:p>
      <w:pPr>
        <w:rPr>
          <w:sz w:val="24"/>
          <w:szCs w:val="24"/>
        </w:rPr>
      </w:pPr>
    </w:p>
    <w:sectPr>
      <w:footerReference r:id="rId3" w:type="default"/>
      <w:footerReference r:id="rId4" w:type="even"/>
      <w:pgSz w:w="11907" w:h="16840"/>
      <w:pgMar w:top="1418" w:right="1474" w:bottom="1418"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7866"/>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7867"/>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4EB1"/>
    <w:rsid w:val="0002448D"/>
    <w:rsid w:val="000410D8"/>
    <w:rsid w:val="000448D9"/>
    <w:rsid w:val="00061518"/>
    <w:rsid w:val="000763AB"/>
    <w:rsid w:val="0008494E"/>
    <w:rsid w:val="000E1D23"/>
    <w:rsid w:val="000F2EEF"/>
    <w:rsid w:val="00132DEA"/>
    <w:rsid w:val="001404A4"/>
    <w:rsid w:val="00143B01"/>
    <w:rsid w:val="00193194"/>
    <w:rsid w:val="001A3389"/>
    <w:rsid w:val="001D3969"/>
    <w:rsid w:val="002427CA"/>
    <w:rsid w:val="00244FBC"/>
    <w:rsid w:val="00277A78"/>
    <w:rsid w:val="002A00C4"/>
    <w:rsid w:val="002B2D78"/>
    <w:rsid w:val="00314F81"/>
    <w:rsid w:val="00380FE0"/>
    <w:rsid w:val="003B320A"/>
    <w:rsid w:val="003B61A4"/>
    <w:rsid w:val="003C69AA"/>
    <w:rsid w:val="004043FA"/>
    <w:rsid w:val="004558DC"/>
    <w:rsid w:val="00472984"/>
    <w:rsid w:val="004832F6"/>
    <w:rsid w:val="004B75A5"/>
    <w:rsid w:val="004D31DB"/>
    <w:rsid w:val="0052143D"/>
    <w:rsid w:val="00545CE5"/>
    <w:rsid w:val="005B759A"/>
    <w:rsid w:val="00604A4B"/>
    <w:rsid w:val="00624544"/>
    <w:rsid w:val="006A0529"/>
    <w:rsid w:val="006C5304"/>
    <w:rsid w:val="006E7D08"/>
    <w:rsid w:val="007665C9"/>
    <w:rsid w:val="0078177C"/>
    <w:rsid w:val="007974C2"/>
    <w:rsid w:val="007B16BA"/>
    <w:rsid w:val="007C7E91"/>
    <w:rsid w:val="007D5EE5"/>
    <w:rsid w:val="007E0D09"/>
    <w:rsid w:val="007E3E13"/>
    <w:rsid w:val="008052B7"/>
    <w:rsid w:val="0082428C"/>
    <w:rsid w:val="00834EB1"/>
    <w:rsid w:val="00847F96"/>
    <w:rsid w:val="00955254"/>
    <w:rsid w:val="00960351"/>
    <w:rsid w:val="00965888"/>
    <w:rsid w:val="00974C1D"/>
    <w:rsid w:val="0098063D"/>
    <w:rsid w:val="00986360"/>
    <w:rsid w:val="009A7AE1"/>
    <w:rsid w:val="009B780B"/>
    <w:rsid w:val="00A003A3"/>
    <w:rsid w:val="00A209E4"/>
    <w:rsid w:val="00A7347D"/>
    <w:rsid w:val="00B01536"/>
    <w:rsid w:val="00B1570C"/>
    <w:rsid w:val="00B46896"/>
    <w:rsid w:val="00B55065"/>
    <w:rsid w:val="00B7007A"/>
    <w:rsid w:val="00B83F8D"/>
    <w:rsid w:val="00BF67C1"/>
    <w:rsid w:val="00C06F04"/>
    <w:rsid w:val="00C153E2"/>
    <w:rsid w:val="00C36D0D"/>
    <w:rsid w:val="00C548A9"/>
    <w:rsid w:val="00C718B2"/>
    <w:rsid w:val="00C87F04"/>
    <w:rsid w:val="00CC599C"/>
    <w:rsid w:val="00CE6A78"/>
    <w:rsid w:val="00D0103F"/>
    <w:rsid w:val="00D27D78"/>
    <w:rsid w:val="00D31D4C"/>
    <w:rsid w:val="00D417E4"/>
    <w:rsid w:val="00D54CE2"/>
    <w:rsid w:val="00D72AD1"/>
    <w:rsid w:val="00D97528"/>
    <w:rsid w:val="00DB73BD"/>
    <w:rsid w:val="00DD6186"/>
    <w:rsid w:val="00E030CE"/>
    <w:rsid w:val="00E03248"/>
    <w:rsid w:val="00E47573"/>
    <w:rsid w:val="00E7297B"/>
    <w:rsid w:val="00E82C9B"/>
    <w:rsid w:val="00E85D36"/>
    <w:rsid w:val="00EA4BA1"/>
    <w:rsid w:val="00EA7BFD"/>
    <w:rsid w:val="00EC0D8C"/>
    <w:rsid w:val="00ED1B45"/>
    <w:rsid w:val="00ED7CA3"/>
    <w:rsid w:val="00EF575F"/>
    <w:rsid w:val="00EF74EB"/>
    <w:rsid w:val="00F53A02"/>
    <w:rsid w:val="00FB7A87"/>
    <w:rsid w:val="00FF4717"/>
    <w:rsid w:val="057F12AF"/>
    <w:rsid w:val="0609240C"/>
    <w:rsid w:val="1711641B"/>
    <w:rsid w:val="1AE4750E"/>
    <w:rsid w:val="21E4403E"/>
    <w:rsid w:val="336E0D05"/>
    <w:rsid w:val="3D593EDE"/>
    <w:rsid w:val="3F8A5803"/>
    <w:rsid w:val="53680282"/>
    <w:rsid w:val="565B3733"/>
    <w:rsid w:val="59C11CED"/>
    <w:rsid w:val="68337572"/>
    <w:rsid w:val="6BDF441F"/>
    <w:rsid w:val="799C69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customStyle="1" w:styleId="10">
    <w:name w:val="news_title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字符"/>
    <w:basedOn w:val="6"/>
    <w:link w:val="2"/>
    <w:semiHidden/>
    <w:qFormat/>
    <w:uiPriority w:val="99"/>
    <w:rPr>
      <w:sz w:val="18"/>
      <w:szCs w:val="18"/>
    </w:r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26EFA-43A9-4B37-A5B6-B9F01DDC8667}">
  <ds:schemaRefs/>
</ds:datastoreItem>
</file>

<file path=docProps/app.xml><?xml version="1.0" encoding="utf-8"?>
<Properties xmlns="http://schemas.openxmlformats.org/officeDocument/2006/extended-properties" xmlns:vt="http://schemas.openxmlformats.org/officeDocument/2006/docPropsVTypes">
  <Template>Normal</Template>
  <Pages>5</Pages>
  <Words>583</Words>
  <Characters>3326</Characters>
  <Lines>27</Lines>
  <Paragraphs>7</Paragraphs>
  <ScaleCrop>false</ScaleCrop>
  <LinksUpToDate>false</LinksUpToDate>
  <CharactersWithSpaces>3902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2018-10-15T15:01:00Z</dcterms:created>
  <dc:creator>Administrator</dc:creator>
  <cp:lastModifiedBy>PC</cp:lastModifiedBy>
  <dcterms:modified xsi:type="dcterms:W3CDTF">2021-02-07T01:33:02Z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