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2F" w:rsidRPr="004A5E2F" w:rsidRDefault="004A5E2F" w:rsidP="004A5E2F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A5E2F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泉州海洋职业学院2019年人才引进计划</w:t>
      </w:r>
    </w:p>
    <w:p w:rsidR="004A5E2F" w:rsidRPr="004A5E2F" w:rsidRDefault="004A5E2F" w:rsidP="004A5E2F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A5E2F">
        <w:rPr>
          <w:rFonts w:ascii="宋体" w:eastAsia="宋体" w:hAnsi="宋体" w:cs="宋体" w:hint="eastAsia"/>
          <w:color w:val="333333"/>
          <w:kern w:val="0"/>
          <w:szCs w:val="21"/>
        </w:rPr>
        <w:br/>
        <w:t xml:space="preserve">　　一、校企双聘人才引进计划</w:t>
      </w:r>
    </w:p>
    <w:tbl>
      <w:tblPr>
        <w:tblW w:w="8749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601"/>
        <w:gridCol w:w="1940"/>
        <w:gridCol w:w="1293"/>
        <w:gridCol w:w="1338"/>
        <w:gridCol w:w="992"/>
        <w:gridCol w:w="1218"/>
      </w:tblGrid>
      <w:tr w:rsidR="004A5E2F" w:rsidRPr="004A5E2F" w:rsidTr="004A5E2F"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60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93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需求专业</w:t>
            </w:r>
          </w:p>
        </w:tc>
        <w:tc>
          <w:tcPr>
            <w:tcW w:w="129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33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经历</w:t>
            </w:r>
          </w:p>
        </w:tc>
        <w:tc>
          <w:tcPr>
            <w:tcW w:w="99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其他要求</w:t>
            </w: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起薪待遇</w:t>
            </w: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航海物流学院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高职及以上</w:t>
            </w: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企业3年以上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能够指导实习实训和双创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课酬+住房</w:t>
            </w:r>
          </w:p>
        </w:tc>
      </w:tr>
      <w:tr w:rsidR="004A5E2F" w:rsidRPr="004A5E2F" w:rsidTr="004A5E2F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港口与物流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海洋工程学院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船舶工程技术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海洋工程技术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智能控制技术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休闲文旅学院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文化创意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国际邮轮乘务管理</w:t>
            </w: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高铁客运乘务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影视编导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艺术科技学院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电子竞技运动与管理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儿童人工智能教育</w:t>
            </w: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动漫游戏制作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AR/VR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信息安全与管理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大数据技术与应用</w:t>
            </w: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家事护理学院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营养配餐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幼儿发展与健康管理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早期教育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健身指导与管理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家政服务与管理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医学营养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中医养生保健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康复工程技术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老年保健与管理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体育保健与康复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心理咨询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思凯兰航空学院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无人机应用技术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机场运行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777" w:type="dxa"/>
            <w:gridSpan w:val="5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4A5E2F" w:rsidRPr="004A5E2F" w:rsidRDefault="004A5E2F" w:rsidP="004A5E2F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A5E2F">
        <w:rPr>
          <w:rFonts w:ascii="宋体" w:eastAsia="宋体" w:hAnsi="宋体" w:cs="宋体" w:hint="eastAsia"/>
          <w:color w:val="333333"/>
          <w:kern w:val="0"/>
          <w:szCs w:val="21"/>
        </w:rPr>
        <w:t> 　　二、高层次人才引进计划</w:t>
      </w:r>
    </w:p>
    <w:tbl>
      <w:tblPr>
        <w:tblW w:w="8749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16"/>
        <w:gridCol w:w="1955"/>
        <w:gridCol w:w="1307"/>
        <w:gridCol w:w="1489"/>
        <w:gridCol w:w="1202"/>
        <w:gridCol w:w="1142"/>
      </w:tblGrid>
      <w:tr w:rsidR="004A5E2F" w:rsidRPr="004A5E2F" w:rsidTr="004A5E2F"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二级学院</w:t>
            </w: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95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需求专业</w:t>
            </w:r>
          </w:p>
        </w:tc>
        <w:tc>
          <w:tcPr>
            <w:tcW w:w="130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学位（职称）</w:t>
            </w:r>
          </w:p>
        </w:tc>
        <w:tc>
          <w:tcPr>
            <w:tcW w:w="148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经历</w:t>
            </w:r>
          </w:p>
        </w:tc>
        <w:tc>
          <w:tcPr>
            <w:tcW w:w="120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14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起薪待遇</w:t>
            </w:r>
          </w:p>
        </w:tc>
      </w:tr>
      <w:tr w:rsidR="004A5E2F" w:rsidRPr="004A5E2F" w:rsidTr="004A5E2F">
        <w:tc>
          <w:tcPr>
            <w:tcW w:w="1037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航海物流</w:t>
            </w: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54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团队带头人，65</w:t>
            </w: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岁以下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提交4门课</w:t>
            </w: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程教学计划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面议+住房</w:t>
            </w:r>
          </w:p>
        </w:tc>
      </w:tr>
      <w:tr w:rsidR="004A5E2F" w:rsidRPr="004A5E2F" w:rsidTr="004A5E2F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台籍，50岁以下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20w+住房</w:t>
            </w:r>
          </w:p>
        </w:tc>
      </w:tr>
      <w:tr w:rsidR="004A5E2F" w:rsidRPr="004A5E2F" w:rsidTr="004A5E2F">
        <w:tc>
          <w:tcPr>
            <w:tcW w:w="103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海洋工程学院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海洋工程技术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团队带头人，65岁以下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面议+住房</w:t>
            </w: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台籍，50岁以下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20w+住房</w:t>
            </w: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智能控制技术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03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休闲文旅学院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社会体育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文化创意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团队带头人，65岁以下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面议+住房</w:t>
            </w: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台籍，50岁以下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20w+住房</w:t>
            </w:r>
          </w:p>
        </w:tc>
      </w:tr>
      <w:tr w:rsidR="004A5E2F" w:rsidRPr="004A5E2F" w:rsidTr="004A5E2F">
        <w:tc>
          <w:tcPr>
            <w:tcW w:w="103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团队带头人，65岁以下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面议+住房</w:t>
            </w: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台籍，50岁以下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20w+住房</w:t>
            </w: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03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艺术科技学院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儿童人工智能教育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团队带头人，65岁以下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面议+住房</w:t>
            </w: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动漫游戏制作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台籍，50岁以下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20w+住房</w:t>
            </w:r>
          </w:p>
        </w:tc>
      </w:tr>
      <w:tr w:rsidR="004A5E2F" w:rsidRPr="004A5E2F" w:rsidTr="004A5E2F">
        <w:tc>
          <w:tcPr>
            <w:tcW w:w="103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家事护理学院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幼儿发展与健康管理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团队带头人，65岁以下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面议+住房</w:t>
            </w: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台籍，50岁以下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20w+住房</w:t>
            </w: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老年保健与管理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博士或副教授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03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总计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93" w:type="dxa"/>
            <w:gridSpan w:val="5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其中，团队带头人6人，台博副12人</w:t>
            </w:r>
          </w:p>
        </w:tc>
      </w:tr>
    </w:tbl>
    <w:p w:rsidR="004A5E2F" w:rsidRPr="004A5E2F" w:rsidRDefault="004A5E2F" w:rsidP="004A5E2F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A5E2F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三、紧缺人才引进计划</w:t>
      </w:r>
    </w:p>
    <w:tbl>
      <w:tblPr>
        <w:tblW w:w="8749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617"/>
        <w:gridCol w:w="1864"/>
        <w:gridCol w:w="601"/>
        <w:gridCol w:w="1398"/>
        <w:gridCol w:w="1864"/>
        <w:gridCol w:w="1037"/>
      </w:tblGrid>
      <w:tr w:rsidR="004A5E2F" w:rsidRPr="004A5E2F" w:rsidTr="004A5E2F"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6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86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需求专业</w:t>
            </w:r>
          </w:p>
        </w:tc>
        <w:tc>
          <w:tcPr>
            <w:tcW w:w="601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3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经历</w:t>
            </w:r>
          </w:p>
        </w:tc>
        <w:tc>
          <w:tcPr>
            <w:tcW w:w="186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03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起薪待遇</w:t>
            </w: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航海物流学院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企业经验优先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指导证照训考，并提交3门课程教学计划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10w+住房</w:t>
            </w:r>
          </w:p>
        </w:tc>
      </w:tr>
      <w:tr w:rsidR="004A5E2F" w:rsidRPr="004A5E2F" w:rsidTr="004A5E2F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港口与物流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海洋工程学院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船舶工程技术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海洋工程技术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智能控制技术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休闲文旅学院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国际邮轮乘务管理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高铁客运乘务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文化创意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家事护理学院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幼儿发展与健康管理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早期教育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营养配餐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健身指导与管理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家政服务与管理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医学营养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中医养生保健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康复工程技术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老年保健与管理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体育保健与康复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心理咨询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通识教育学院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熟悉相关产业行业发展概况，提交3门课程教学计划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心理咨询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音、体、美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A5E2F" w:rsidRPr="004A5E2F" w:rsidRDefault="004A5E2F" w:rsidP="004A5E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A5E2F" w:rsidRPr="004A5E2F" w:rsidTr="004A5E2F">
        <w:tc>
          <w:tcPr>
            <w:tcW w:w="136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764" w:type="dxa"/>
            <w:gridSpan w:val="5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5E2F" w:rsidRPr="004A5E2F" w:rsidRDefault="004A5E2F" w:rsidP="004A5E2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A5E2F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513CEF" w:rsidRDefault="00513CEF">
      <w:bookmarkStart w:id="0" w:name="_GoBack"/>
      <w:bookmarkEnd w:id="0"/>
    </w:p>
    <w:sectPr w:rsidR="0051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ED"/>
    <w:rsid w:val="004A5E2F"/>
    <w:rsid w:val="00513CEF"/>
    <w:rsid w:val="00D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2019-05-28T07:26:00Z</dcterms:created>
  <dcterms:modified xsi:type="dcterms:W3CDTF">2019-05-28T07:26:00Z</dcterms:modified>
</cp:coreProperties>
</file>